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4C" w:rsidRDefault="00B56A07">
      <w:pPr>
        <w:pStyle w:val="a4"/>
      </w:pPr>
      <w:r>
        <w:t>Обобщенная информация об исполнении (ненадлежащем исполнении) лицами,</w:t>
      </w:r>
      <w:r>
        <w:rPr>
          <w:spacing w:val="1"/>
        </w:rPr>
        <w:t xml:space="preserve"> </w:t>
      </w:r>
      <w:r>
        <w:t>замещающими муниципальные должности депутата представительного 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доходах,</w:t>
      </w:r>
      <w:r>
        <w:rPr>
          <w:spacing w:val="-5"/>
        </w:rPr>
        <w:t xml:space="preserve"> </w:t>
      </w:r>
      <w:r>
        <w:t>расходах,</w:t>
      </w:r>
      <w:r>
        <w:rPr>
          <w:spacing w:val="-8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имуществе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обязательствах имущественного</w:t>
      </w:r>
      <w:r>
        <w:rPr>
          <w:spacing w:val="-3"/>
        </w:rPr>
        <w:t xml:space="preserve"> </w:t>
      </w:r>
      <w:r>
        <w:t>характера</w:t>
      </w:r>
    </w:p>
    <w:p w:rsidR="00136C4C" w:rsidRDefault="00136C4C">
      <w:pPr>
        <w:pStyle w:val="a3"/>
        <w:rPr>
          <w:b/>
          <w:sz w:val="20"/>
        </w:rPr>
      </w:pPr>
    </w:p>
    <w:p w:rsidR="00136C4C" w:rsidRDefault="00136C4C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3686"/>
        <w:gridCol w:w="3826"/>
        <w:gridCol w:w="3120"/>
      </w:tblGrid>
      <w:tr w:rsidR="00136C4C">
        <w:trPr>
          <w:trHeight w:val="4186"/>
        </w:trPr>
        <w:tc>
          <w:tcPr>
            <w:tcW w:w="4218" w:type="dxa"/>
          </w:tcPr>
          <w:p w:rsidR="00136C4C" w:rsidRDefault="00B56A07">
            <w:pPr>
              <w:pStyle w:val="TableParagraph"/>
              <w:ind w:left="334" w:right="314" w:firstLine="90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686" w:type="dxa"/>
          </w:tcPr>
          <w:p w:rsidR="00136C4C" w:rsidRDefault="00B56A07">
            <w:pPr>
              <w:pStyle w:val="TableParagraph"/>
              <w:ind w:left="150" w:right="139" w:firstLine="2"/>
              <w:rPr>
                <w:sz w:val="28"/>
              </w:rPr>
            </w:pPr>
            <w:r>
              <w:rPr>
                <w:sz w:val="28"/>
              </w:rPr>
              <w:t>Количество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муниципальные должности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 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исполнивших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:rsidR="00136C4C" w:rsidRDefault="00B56A07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расходах,</w:t>
            </w:r>
          </w:p>
          <w:p w:rsidR="00136C4C" w:rsidRDefault="00B56A07">
            <w:pPr>
              <w:pStyle w:val="TableParagraph"/>
              <w:spacing w:before="1"/>
              <w:ind w:left="834" w:right="815" w:firstLine="144"/>
              <w:jc w:val="lef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имуществе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обязательствах</w:t>
            </w:r>
          </w:p>
          <w:p w:rsidR="00136C4C" w:rsidRDefault="00B56A07">
            <w:pPr>
              <w:pStyle w:val="TableParagraph"/>
              <w:ind w:left="220"/>
              <w:jc w:val="left"/>
              <w:rPr>
                <w:sz w:val="28"/>
              </w:rPr>
            </w:pPr>
            <w:r>
              <w:rPr>
                <w:sz w:val="28"/>
              </w:rPr>
              <w:t>имущественного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3826" w:type="dxa"/>
          </w:tcPr>
          <w:p w:rsidR="00136C4C" w:rsidRDefault="00B56A07">
            <w:pPr>
              <w:pStyle w:val="TableParagraph"/>
              <w:ind w:left="123" w:right="112" w:firstLine="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должности депутата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представительного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ненадлежащим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 исполнивших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  <w:p w:rsidR="00136C4C" w:rsidRDefault="00B56A07">
            <w:pPr>
              <w:pStyle w:val="TableParagraph"/>
              <w:spacing w:before="1"/>
              <w:ind w:left="682" w:right="66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доходах,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имуществе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обязательствах</w:t>
            </w:r>
          </w:p>
          <w:p w:rsidR="00136C4C" w:rsidRDefault="00B56A07">
            <w:pPr>
              <w:pStyle w:val="TableParagraph"/>
              <w:spacing w:line="301" w:lineRule="exact"/>
              <w:ind w:left="271" w:right="259"/>
              <w:rPr>
                <w:sz w:val="28"/>
              </w:rPr>
            </w:pPr>
            <w:r>
              <w:rPr>
                <w:sz w:val="28"/>
              </w:rPr>
              <w:t>имущественного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3120" w:type="dxa"/>
          </w:tcPr>
          <w:p w:rsidR="00136C4C" w:rsidRDefault="00B56A07">
            <w:pPr>
              <w:pStyle w:val="TableParagraph"/>
              <w:ind w:right="114" w:hanging="1"/>
              <w:rPr>
                <w:sz w:val="28"/>
              </w:rPr>
            </w:pPr>
            <w:r>
              <w:rPr>
                <w:sz w:val="28"/>
              </w:rPr>
              <w:t>Количество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должности депутата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136C4C" w:rsidRDefault="00B56A07">
            <w:pPr>
              <w:pStyle w:val="TableParagraph"/>
              <w:spacing w:before="1"/>
              <w:ind w:left="309" w:right="36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несовершении</w:t>
            </w:r>
            <w:proofErr w:type="spellEnd"/>
          </w:p>
          <w:p w:rsidR="00136C4C" w:rsidRDefault="00B56A07">
            <w:pPr>
              <w:pStyle w:val="TableParagraph"/>
              <w:ind w:left="382" w:right="366"/>
              <w:rPr>
                <w:sz w:val="28"/>
              </w:rPr>
            </w:pPr>
            <w:r>
              <w:rPr>
                <w:sz w:val="28"/>
              </w:rPr>
              <w:t>в отчетном периоде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сделок</w:t>
            </w:r>
            <w:r>
              <w:rPr>
                <w:sz w:val="28"/>
                <w:vertAlign w:val="superscript"/>
              </w:rPr>
              <w:t>1</w:t>
            </w:r>
          </w:p>
        </w:tc>
      </w:tr>
      <w:tr w:rsidR="00136C4C">
        <w:trPr>
          <w:trHeight w:val="966"/>
        </w:trPr>
        <w:tc>
          <w:tcPr>
            <w:tcW w:w="4218" w:type="dxa"/>
          </w:tcPr>
          <w:p w:rsidR="00136C4C" w:rsidRDefault="00B56A07">
            <w:pPr>
              <w:pStyle w:val="TableParagraph"/>
              <w:spacing w:line="320" w:lineRule="atLeast"/>
              <w:ind w:left="386" w:right="370" w:hanging="77"/>
              <w:rPr>
                <w:sz w:val="28"/>
              </w:rPr>
            </w:pPr>
            <w:r>
              <w:rPr>
                <w:sz w:val="28"/>
              </w:rPr>
              <w:t xml:space="preserve">Знаменское </w:t>
            </w:r>
            <w:bookmarkStart w:id="0" w:name="_GoBack"/>
            <w:bookmarkEnd w:id="0"/>
            <w:r>
              <w:rPr>
                <w:sz w:val="28"/>
              </w:rPr>
              <w:t>сельское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Яранского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Кировской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3686" w:type="dxa"/>
          </w:tcPr>
          <w:p w:rsidR="00136C4C" w:rsidRDefault="00B56A07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826" w:type="dxa"/>
          </w:tcPr>
          <w:p w:rsidR="00136C4C" w:rsidRDefault="00B56A07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120" w:type="dxa"/>
          </w:tcPr>
          <w:p w:rsidR="00136C4C" w:rsidRDefault="00B56A07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136C4C" w:rsidRDefault="00B56A07">
      <w:pPr>
        <w:pStyle w:val="a3"/>
        <w:spacing w:before="3"/>
        <w:rPr>
          <w:b/>
          <w:sz w:val="17"/>
        </w:rPr>
      </w:pPr>
      <w:r>
        <w:pict>
          <v:shape id="_x0000_s1026" style="position:absolute;margin-left:56.8pt;margin-top:12.3pt;width:76.6pt;height:.1pt;z-index:-251658752;mso-wrap-distance-left:0;mso-wrap-distance-right:0;mso-position-horizontal-relative:page;mso-position-vertical-relative:text" coordorigin="1136,246" coordsize="1532,0" path="m1136,246r1531,e" filled="f" strokeweight=".25222mm">
            <v:path arrowok="t"/>
            <w10:wrap type="topAndBottom" anchorx="page"/>
          </v:shape>
        </w:pict>
      </w:r>
    </w:p>
    <w:p w:rsidR="00136C4C" w:rsidRDefault="00136C4C">
      <w:pPr>
        <w:pStyle w:val="a3"/>
        <w:spacing w:before="6"/>
        <w:rPr>
          <w:b/>
          <w:sz w:val="11"/>
        </w:rPr>
      </w:pPr>
    </w:p>
    <w:p w:rsidR="00136C4C" w:rsidRDefault="00B56A07">
      <w:pPr>
        <w:pStyle w:val="a3"/>
        <w:spacing w:before="95"/>
        <w:ind w:left="115"/>
      </w:pPr>
      <w:r>
        <w:rPr>
          <w:vertAlign w:val="superscript"/>
        </w:rPr>
        <w:t>1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75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Федеральным</w:t>
      </w:r>
      <w:r>
        <w:rPr>
          <w:spacing w:val="76"/>
        </w:rPr>
        <w:t xml:space="preserve"> </w:t>
      </w:r>
      <w:r>
        <w:t>законом</w:t>
      </w:r>
      <w:r>
        <w:rPr>
          <w:spacing w:val="76"/>
        </w:rPr>
        <w:t xml:space="preserve"> </w:t>
      </w:r>
      <w:r>
        <w:t>от</w:t>
      </w:r>
      <w:r>
        <w:rPr>
          <w:spacing w:val="77"/>
        </w:rPr>
        <w:t xml:space="preserve"> </w:t>
      </w:r>
      <w:r>
        <w:t>06.02.2023</w:t>
      </w:r>
      <w:r>
        <w:rPr>
          <w:spacing w:val="78"/>
        </w:rPr>
        <w:t xml:space="preserve"> </w:t>
      </w:r>
      <w:r>
        <w:t>№</w:t>
      </w:r>
      <w:r>
        <w:rPr>
          <w:spacing w:val="76"/>
        </w:rPr>
        <w:t xml:space="preserve"> </w:t>
      </w:r>
      <w:r>
        <w:t>12-ФЗ</w:t>
      </w:r>
      <w:r>
        <w:rPr>
          <w:spacing w:val="92"/>
        </w:rPr>
        <w:t xml:space="preserve"> </w:t>
      </w:r>
      <w:hyperlink r:id="rId4">
        <w:r>
          <w:rPr>
            <w:color w:val="0000FF"/>
            <w:u w:val="single" w:color="0000FF"/>
          </w:rPr>
          <w:t>«О</w:t>
        </w:r>
        <w:r>
          <w:rPr>
            <w:color w:val="0000FF"/>
            <w:spacing w:val="7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внесении</w:t>
        </w:r>
        <w:r>
          <w:rPr>
            <w:color w:val="0000FF"/>
            <w:spacing w:val="7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изменений</w:t>
        </w:r>
        <w:r>
          <w:rPr>
            <w:color w:val="0000FF"/>
            <w:spacing w:val="7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</w:t>
        </w:r>
        <w:r>
          <w:rPr>
            <w:color w:val="0000FF"/>
            <w:spacing w:val="7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Федеральный</w:t>
        </w:r>
        <w:r>
          <w:rPr>
            <w:color w:val="0000FF"/>
            <w:spacing w:val="7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 xml:space="preserve">закон </w:t>
        </w:r>
        <w:r>
          <w:rPr>
            <w:color w:val="0000FF"/>
            <w:spacing w:val="18"/>
            <w:u w:val="single" w:color="0000FF"/>
          </w:rPr>
          <w:t xml:space="preserve"> </w:t>
        </w:r>
      </w:hyperlink>
    </w:p>
    <w:p w:rsidR="00136C4C" w:rsidRDefault="00B56A07">
      <w:pPr>
        <w:pStyle w:val="a3"/>
        <w:tabs>
          <w:tab w:val="left" w:pos="853"/>
          <w:tab w:val="left" w:pos="1894"/>
          <w:tab w:val="left" w:pos="3451"/>
          <w:tab w:val="left" w:pos="5204"/>
          <w:tab w:val="left" w:pos="6761"/>
          <w:tab w:val="left" w:pos="7806"/>
          <w:tab w:val="left" w:pos="8192"/>
          <w:tab w:val="left" w:pos="9643"/>
          <w:tab w:val="left" w:pos="11289"/>
          <w:tab w:val="left" w:pos="13010"/>
          <w:tab w:val="left" w:pos="13412"/>
        </w:tabs>
        <w:ind w:left="115" w:right="419"/>
      </w:pPr>
      <w:hyperlink r:id="rId5">
        <w:r>
          <w:rPr>
            <w:color w:val="0000FF"/>
            <w:u w:val="single" w:color="0000FF"/>
          </w:rPr>
          <w:t>«Об</w:t>
        </w:r>
        <w:r>
          <w:rPr>
            <w:color w:val="0000FF"/>
            <w:u w:val="single" w:color="0000FF"/>
          </w:rPr>
          <w:tab/>
          <w:t>общих</w:t>
        </w:r>
        <w:r>
          <w:rPr>
            <w:color w:val="0000FF"/>
            <w:u w:val="single" w:color="0000FF"/>
          </w:rPr>
          <w:tab/>
          <w:t>принципах</w:t>
        </w:r>
        <w:r>
          <w:rPr>
            <w:color w:val="0000FF"/>
            <w:u w:val="single" w:color="0000FF"/>
          </w:rPr>
          <w:tab/>
          <w:t>организации</w:t>
        </w:r>
        <w:r>
          <w:rPr>
            <w:color w:val="0000FF"/>
            <w:u w:val="single" w:color="0000FF"/>
          </w:rPr>
          <w:tab/>
          <w:t>публичной</w:t>
        </w:r>
        <w:r>
          <w:rPr>
            <w:color w:val="0000FF"/>
            <w:u w:val="single" w:color="0000FF"/>
          </w:rPr>
          <w:tab/>
          <w:t>власти</w:t>
        </w:r>
        <w:r>
          <w:rPr>
            <w:color w:val="0000FF"/>
            <w:u w:val="single" w:color="0000FF"/>
          </w:rPr>
          <w:tab/>
          <w:t>в</w:t>
        </w:r>
        <w:r>
          <w:rPr>
            <w:color w:val="0000FF"/>
            <w:u w:val="single" w:color="0000FF"/>
          </w:rPr>
          <w:tab/>
          <w:t>субъектах</w:t>
        </w:r>
        <w:r>
          <w:rPr>
            <w:color w:val="0000FF"/>
            <w:u w:val="single" w:color="0000FF"/>
          </w:rPr>
          <w:tab/>
          <w:t>Российской</w:t>
        </w:r>
        <w:r>
          <w:rPr>
            <w:color w:val="0000FF"/>
            <w:u w:val="single" w:color="0000FF"/>
          </w:rPr>
          <w:tab/>
          <w:t>Федерации»</w:t>
        </w:r>
        <w:r>
          <w:rPr>
            <w:color w:val="0000FF"/>
            <w:u w:val="single" w:color="0000FF"/>
          </w:rPr>
          <w:tab/>
          <w:t>и</w:t>
        </w:r>
        <w:r>
          <w:rPr>
            <w:color w:val="0000FF"/>
            <w:u w:val="single" w:color="0000FF"/>
          </w:rPr>
          <w:tab/>
          <w:t>отдельные</w:t>
        </w:r>
      </w:hyperlink>
      <w:r>
        <w:rPr>
          <w:color w:val="0000FF"/>
          <w:spacing w:val="-67"/>
        </w:rPr>
        <w:t xml:space="preserve"> </w:t>
      </w:r>
      <w:hyperlink r:id="rId6">
        <w:r>
          <w:rPr>
            <w:color w:val="0000FF"/>
            <w:u w:val="single" w:color="0000FF"/>
          </w:rPr>
          <w:t>законодательные</w:t>
        </w:r>
        <w:r>
          <w:rPr>
            <w:color w:val="0000FF"/>
            <w:spacing w:val="3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акты</w:t>
        </w:r>
        <w:r>
          <w:rPr>
            <w:color w:val="0000FF"/>
            <w:spacing w:val="3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Российской</w:t>
        </w:r>
        <w:r>
          <w:rPr>
            <w:color w:val="0000FF"/>
            <w:spacing w:val="3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Федерации</w:t>
        </w:r>
      </w:hyperlink>
      <w:r>
        <w:t>»</w:t>
      </w:r>
      <w:r>
        <w:rPr>
          <w:spacing w:val="32"/>
        </w:rPr>
        <w:t xml:space="preserve"> </w:t>
      </w:r>
      <w:r>
        <w:t>депутаты</w:t>
      </w:r>
      <w:r>
        <w:rPr>
          <w:spacing w:val="33"/>
        </w:rPr>
        <w:t xml:space="preserve"> </w:t>
      </w:r>
      <w:r>
        <w:t>представительного</w:t>
      </w:r>
      <w:r>
        <w:rPr>
          <w:spacing w:val="32"/>
        </w:rPr>
        <w:t xml:space="preserve"> </w:t>
      </w:r>
      <w:r>
        <w:t>органа</w:t>
      </w:r>
      <w:r>
        <w:rPr>
          <w:spacing w:val="33"/>
        </w:rPr>
        <w:t xml:space="preserve"> </w:t>
      </w:r>
      <w:r>
        <w:t>муниципального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сообщают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несовершении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отчетном</w:t>
      </w:r>
      <w:r>
        <w:rPr>
          <w:spacing w:val="70"/>
        </w:rPr>
        <w:t xml:space="preserve"> </w:t>
      </w:r>
      <w:r>
        <w:t>периоде</w:t>
      </w:r>
      <w:r>
        <w:rPr>
          <w:spacing w:val="70"/>
        </w:rPr>
        <w:t xml:space="preserve"> </w:t>
      </w:r>
      <w:r>
        <w:t>сделок,</w:t>
      </w:r>
      <w:r>
        <w:rPr>
          <w:spacing w:val="70"/>
        </w:rPr>
        <w:t xml:space="preserve"> </w:t>
      </w:r>
      <w:r>
        <w:t>предусмотренных</w:t>
      </w:r>
      <w:r>
        <w:rPr>
          <w:spacing w:val="70"/>
        </w:rPr>
        <w:t xml:space="preserve"> </w:t>
      </w:r>
      <w:r>
        <w:t>частью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статьи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03.12.2012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230-ФЗ</w:t>
      </w:r>
      <w:r>
        <w:rPr>
          <w:spacing w:val="5"/>
        </w:rPr>
        <w:t xml:space="preserve"> </w:t>
      </w:r>
      <w:r>
        <w:t>«О</w:t>
      </w:r>
      <w:r>
        <w:rPr>
          <w:spacing w:val="6"/>
        </w:rPr>
        <w:t xml:space="preserve"> </w:t>
      </w:r>
      <w:r>
        <w:t>контроле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соответствием</w:t>
      </w:r>
      <w:r>
        <w:rPr>
          <w:spacing w:val="5"/>
        </w:rPr>
        <w:t xml:space="preserve"> </w:t>
      </w:r>
      <w:r>
        <w:t>расходов</w:t>
      </w:r>
      <w:r>
        <w:rPr>
          <w:spacing w:val="6"/>
        </w:rPr>
        <w:t xml:space="preserve"> </w:t>
      </w:r>
      <w:r>
        <w:t>лиц,</w:t>
      </w:r>
      <w:r>
        <w:rPr>
          <w:spacing w:val="5"/>
        </w:rPr>
        <w:t xml:space="preserve"> </w:t>
      </w:r>
      <w:r>
        <w:t>замещающих</w:t>
      </w:r>
      <w:r>
        <w:rPr>
          <w:spacing w:val="6"/>
        </w:rPr>
        <w:t xml:space="preserve"> </w:t>
      </w:r>
      <w:r>
        <w:t>государственные</w:t>
      </w:r>
      <w:r>
        <w:rPr>
          <w:spacing w:val="6"/>
        </w:rPr>
        <w:t xml:space="preserve"> </w:t>
      </w:r>
      <w:r>
        <w:t>должности,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доходам».</w:t>
      </w:r>
    </w:p>
    <w:p w:rsidR="00136C4C" w:rsidRDefault="00136C4C">
      <w:pPr>
        <w:sectPr w:rsidR="00136C4C">
          <w:type w:val="continuous"/>
          <w:pgSz w:w="16840" w:h="11910" w:orient="landscape"/>
          <w:pgMar w:top="500" w:right="720" w:bottom="280" w:left="1020" w:header="720" w:footer="720" w:gutter="0"/>
          <w:cols w:space="720"/>
        </w:sectPr>
      </w:pPr>
    </w:p>
    <w:p w:rsidR="00136C4C" w:rsidRDefault="00136C4C">
      <w:pPr>
        <w:pStyle w:val="a3"/>
        <w:spacing w:before="4"/>
        <w:rPr>
          <w:sz w:val="17"/>
        </w:rPr>
      </w:pPr>
    </w:p>
    <w:sectPr w:rsidR="00136C4C">
      <w:pgSz w:w="16840" w:h="11910" w:orient="landscape"/>
      <w:pgMar w:top="110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6C4C"/>
    <w:rsid w:val="00136C4C"/>
    <w:rsid w:val="00B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BCCC90"/>
  <w15:docId w15:val="{F6AD33BB-EC16-4BEA-80C6-183559E1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2"/>
      <w:ind w:left="692" w:right="1079" w:firstLine="8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08949300F20E7FDB1AF411E413A81C82990D63F61AA8101798D3743E8A6467647F84700D3789C26A31BD6F9206c7YFM" TargetMode="External"/><Relationship Id="rId5" Type="http://schemas.openxmlformats.org/officeDocument/2006/relationships/hyperlink" Target="consultantplus://offline/ref%3D08949300F20E7FDB1AF411E413A81C82990D63F61AA8101798D3743E8A6467647F84700D3789C26A31BD6F9206c7YFM" TargetMode="External"/><Relationship Id="rId4" Type="http://schemas.openxmlformats.org/officeDocument/2006/relationships/hyperlink" Target="consultantplus://offline/ref%3D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Токтаева</dc:creator>
  <cp:lastModifiedBy>User</cp:lastModifiedBy>
  <cp:revision>2</cp:revision>
  <dcterms:created xsi:type="dcterms:W3CDTF">2023-09-20T08:16:00Z</dcterms:created>
  <dcterms:modified xsi:type="dcterms:W3CDTF">2023-09-20T08:17:00Z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2023-09-13T00:00:00Z</vt:filetime>
  </property>
</Properties>
</file>