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02" w:rsidRDefault="00407D02" w:rsidP="00407D02">
      <w:pPr>
        <w:pStyle w:val="1"/>
        <w:shd w:val="clear" w:color="auto" w:fill="auto"/>
        <w:spacing w:after="40"/>
        <w:ind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</w:t>
      </w:r>
      <w:r w:rsidR="00034EFE">
        <w:rPr>
          <w:b/>
          <w:bCs/>
          <w:sz w:val="26"/>
          <w:szCs w:val="26"/>
        </w:rPr>
        <w:t>ЗНАМЕНСКОГО</w:t>
      </w:r>
      <w:r>
        <w:rPr>
          <w:b/>
          <w:bCs/>
          <w:sz w:val="26"/>
          <w:szCs w:val="26"/>
        </w:rPr>
        <w:t xml:space="preserve"> СЕЛЬСКОГО ПОСЕЛЕНИЯ</w:t>
      </w:r>
    </w:p>
    <w:p w:rsidR="00407D02" w:rsidRDefault="00407D02" w:rsidP="00407D02">
      <w:pPr>
        <w:pStyle w:val="1"/>
        <w:shd w:val="clear" w:color="auto" w:fill="auto"/>
        <w:spacing w:after="42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ЯРАНСКОГО РАЙОНА КИРОВСКОЙ ОБЛАСТИ</w:t>
      </w:r>
    </w:p>
    <w:p w:rsidR="00407D02" w:rsidRDefault="00407D02" w:rsidP="00407D02">
      <w:pPr>
        <w:pStyle w:val="11"/>
        <w:keepNext/>
        <w:keepLines/>
        <w:shd w:val="clear" w:color="auto" w:fill="auto"/>
        <w:rPr>
          <w:sz w:val="26"/>
          <w:szCs w:val="26"/>
        </w:rPr>
      </w:pPr>
      <w:bookmarkStart w:id="0" w:name="bookmark0"/>
      <w:bookmarkStart w:id="1" w:name="bookmark1"/>
      <w:r>
        <w:rPr>
          <w:sz w:val="26"/>
          <w:szCs w:val="26"/>
        </w:rPr>
        <w:t>ПОСТАНОВЛЕНИЕ</w:t>
      </w:r>
      <w:bookmarkEnd w:id="0"/>
      <w:bookmarkEnd w:id="1"/>
    </w:p>
    <w:p w:rsidR="00D91F3A" w:rsidRDefault="00D91F3A" w:rsidP="00D91F3A">
      <w:pPr>
        <w:pStyle w:val="11"/>
        <w:keepNext/>
        <w:keepLines/>
        <w:shd w:val="clear" w:color="auto" w:fill="auto"/>
        <w:jc w:val="both"/>
        <w:rPr>
          <w:sz w:val="26"/>
          <w:szCs w:val="26"/>
        </w:rPr>
      </w:pPr>
    </w:p>
    <w:p w:rsidR="00D91F3A" w:rsidRPr="00D91F3A" w:rsidRDefault="00917A56" w:rsidP="00D91F3A">
      <w:pPr>
        <w:pStyle w:val="11"/>
        <w:keepNext/>
        <w:keepLines/>
        <w:shd w:val="clear" w:color="auto" w:fill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 02.12.2024</w:t>
      </w:r>
      <w:r w:rsidR="00D91F3A">
        <w:rPr>
          <w:b w:val="0"/>
          <w:sz w:val="26"/>
          <w:szCs w:val="26"/>
        </w:rPr>
        <w:t xml:space="preserve">                                                                               </w:t>
      </w:r>
      <w:r w:rsidR="00224EF0">
        <w:rPr>
          <w:b w:val="0"/>
          <w:sz w:val="26"/>
          <w:szCs w:val="26"/>
        </w:rPr>
        <w:t xml:space="preserve">                            №</w:t>
      </w:r>
      <w:r w:rsidR="00646156">
        <w:rPr>
          <w:b w:val="0"/>
          <w:sz w:val="26"/>
          <w:szCs w:val="26"/>
        </w:rPr>
        <w:t>97</w:t>
      </w:r>
    </w:p>
    <w:p w:rsidR="00407D02" w:rsidRDefault="00407D02" w:rsidP="00407D02">
      <w:pPr>
        <w:pStyle w:val="1"/>
        <w:shd w:val="clear" w:color="auto" w:fill="auto"/>
        <w:spacing w:after="40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</w:t>
      </w:r>
    </w:p>
    <w:p w:rsidR="00407D02" w:rsidRDefault="00034EFE" w:rsidP="00407D02">
      <w:pPr>
        <w:pStyle w:val="1"/>
        <w:shd w:val="clear" w:color="auto" w:fill="auto"/>
        <w:spacing w:after="42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м. Знаменка</w:t>
      </w:r>
    </w:p>
    <w:p w:rsidR="00407D02" w:rsidRDefault="00407D02" w:rsidP="00407D02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Об утверждении</w:t>
      </w:r>
    </w:p>
    <w:p w:rsidR="00407D02" w:rsidRDefault="00407D02" w:rsidP="00407D02">
      <w:pPr>
        <w:pStyle w:val="1"/>
        <w:shd w:val="clear" w:color="auto" w:fill="auto"/>
        <w:spacing w:after="22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Программы профилактики рисков причинения вреда (ущерба)</w:t>
      </w:r>
      <w:r>
        <w:rPr>
          <w:b/>
          <w:bCs/>
          <w:sz w:val="26"/>
          <w:szCs w:val="26"/>
        </w:rPr>
        <w:br/>
        <w:t>охраняемым законом ценностям по муниципальному жилищному</w:t>
      </w:r>
      <w:r>
        <w:rPr>
          <w:b/>
          <w:bCs/>
          <w:sz w:val="26"/>
          <w:szCs w:val="26"/>
        </w:rPr>
        <w:br/>
        <w:t xml:space="preserve">контролю на территории </w:t>
      </w:r>
      <w:r w:rsidR="00034EFE">
        <w:rPr>
          <w:b/>
          <w:bCs/>
          <w:sz w:val="26"/>
          <w:szCs w:val="26"/>
        </w:rPr>
        <w:t>Знаменского</w:t>
      </w:r>
      <w:r>
        <w:rPr>
          <w:b/>
          <w:bCs/>
          <w:sz w:val="26"/>
          <w:szCs w:val="26"/>
        </w:rPr>
        <w:t xml:space="preserve"> сельского поселения Яранского</w:t>
      </w:r>
      <w:r>
        <w:rPr>
          <w:b/>
          <w:bCs/>
          <w:sz w:val="26"/>
          <w:szCs w:val="26"/>
        </w:rPr>
        <w:br/>
      </w:r>
      <w:r w:rsidR="00917A56">
        <w:rPr>
          <w:b/>
          <w:bCs/>
          <w:sz w:val="26"/>
          <w:szCs w:val="26"/>
        </w:rPr>
        <w:t>района Кировской области на 2025</w:t>
      </w:r>
      <w:r>
        <w:rPr>
          <w:b/>
          <w:bCs/>
          <w:sz w:val="26"/>
          <w:szCs w:val="26"/>
        </w:rPr>
        <w:t xml:space="preserve"> год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r w:rsidR="00034EFE">
        <w:rPr>
          <w:sz w:val="26"/>
          <w:szCs w:val="26"/>
        </w:rPr>
        <w:t>Знаменского</w:t>
      </w:r>
      <w:r>
        <w:rPr>
          <w:sz w:val="26"/>
          <w:szCs w:val="26"/>
        </w:rPr>
        <w:t xml:space="preserve"> сельского поселения ПОСТАНОВЛЯЕТ:</w:t>
      </w:r>
    </w:p>
    <w:p w:rsidR="00407D02" w:rsidRDefault="00407D02" w:rsidP="00407D02">
      <w:pPr>
        <w:pStyle w:val="1"/>
        <w:numPr>
          <w:ilvl w:val="0"/>
          <w:numId w:val="1"/>
        </w:numPr>
        <w:shd w:val="clear" w:color="auto" w:fill="auto"/>
        <w:tabs>
          <w:tab w:val="left" w:pos="108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программу профилактики рисков причинения вреда (ущерба) охраняемым законом ценностям по муниципальному жилищному контролю на территории </w:t>
      </w:r>
      <w:r w:rsidR="00034EFE">
        <w:rPr>
          <w:sz w:val="26"/>
          <w:szCs w:val="26"/>
        </w:rPr>
        <w:t>Знаменского</w:t>
      </w:r>
      <w:r>
        <w:rPr>
          <w:sz w:val="26"/>
          <w:szCs w:val="26"/>
        </w:rPr>
        <w:t xml:space="preserve"> сельского поселения Яранского района Кировской области на 2023 год (далее соответственно - Программа профилактики, муниципальный жилищный контроль) согласно Приложению.</w:t>
      </w:r>
    </w:p>
    <w:p w:rsidR="00407D02" w:rsidRDefault="00407D02" w:rsidP="00407D02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Должностным лицам администрации </w:t>
      </w:r>
      <w:r w:rsidR="00034EFE">
        <w:rPr>
          <w:sz w:val="26"/>
          <w:szCs w:val="26"/>
        </w:rPr>
        <w:t>Знаменского</w:t>
      </w:r>
      <w:r>
        <w:rPr>
          <w:sz w:val="26"/>
          <w:szCs w:val="26"/>
        </w:rPr>
        <w:t xml:space="preserve"> сельского поселения, ответственным за проведение контрольных мероприятий по муниципальному жилищному контролю обеспечить исполнение Программы профилактики.</w:t>
      </w:r>
    </w:p>
    <w:p w:rsidR="00407D02" w:rsidRDefault="00407D02" w:rsidP="00407D02">
      <w:pPr>
        <w:pStyle w:val="1"/>
        <w:numPr>
          <w:ilvl w:val="0"/>
          <w:numId w:val="1"/>
        </w:numPr>
        <w:shd w:val="clear" w:color="auto" w:fill="auto"/>
        <w:tabs>
          <w:tab w:val="left" w:pos="110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</w:t>
      </w:r>
      <w:r w:rsidR="00917A56">
        <w:rPr>
          <w:sz w:val="26"/>
          <w:szCs w:val="26"/>
        </w:rPr>
        <w:t xml:space="preserve"> вступает в силу с 1 января 2025</w:t>
      </w:r>
      <w:r>
        <w:rPr>
          <w:sz w:val="26"/>
          <w:szCs w:val="26"/>
        </w:rPr>
        <w:t xml:space="preserve"> года.</w:t>
      </w:r>
    </w:p>
    <w:p w:rsidR="00407D02" w:rsidRDefault="00407D02" w:rsidP="00407D02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Опубликовать настоящее постановление в Информационном бюллетене органов местного самоуправления </w:t>
      </w:r>
      <w:r w:rsidR="00034EFE">
        <w:rPr>
          <w:sz w:val="26"/>
          <w:szCs w:val="26"/>
        </w:rPr>
        <w:t>Знаменского</w:t>
      </w:r>
      <w:r>
        <w:rPr>
          <w:sz w:val="26"/>
          <w:szCs w:val="26"/>
        </w:rPr>
        <w:t xml:space="preserve">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</w:t>
      </w:r>
    </w:p>
    <w:p w:rsidR="00407D02" w:rsidRDefault="00407D02" w:rsidP="00407D02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407D02" w:rsidRDefault="00407D02" w:rsidP="00407D02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</w:p>
    <w:p w:rsidR="00407D02" w:rsidRDefault="00407D02" w:rsidP="00407D02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5543550</wp:posOffset>
                </wp:positionH>
                <wp:positionV relativeFrom="paragraph">
                  <wp:posOffset>208915</wp:posOffset>
                </wp:positionV>
                <wp:extent cx="1419225" cy="234950"/>
                <wp:effectExtent l="0" t="0" r="0" b="0"/>
                <wp:wrapSquare wrapText="left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7D02" w:rsidRDefault="00034EFE" w:rsidP="00407D02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А.Н Шурыгин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436.5pt;margin-top:16.45pt;width:111.75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" filled="f" stroked="f">
                <v:textbox inset="0,0,0,0">
                  <w:txbxContent>
                    <w:p w:rsidR="00407D02" w:rsidRDefault="00034EFE" w:rsidP="00407D02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А.Н Шурыгин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6"/>
          <w:szCs w:val="26"/>
        </w:rPr>
        <w:t>Глава администрации</w:t>
      </w:r>
    </w:p>
    <w:p w:rsidR="00407D02" w:rsidRDefault="00034EFE" w:rsidP="00407D02">
      <w:pPr>
        <w:pStyle w:val="1"/>
        <w:shd w:val="clear" w:color="auto" w:fill="auto"/>
        <w:spacing w:after="320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Знаменского</w:t>
      </w:r>
      <w:r w:rsidR="00407D02">
        <w:rPr>
          <w:sz w:val="26"/>
          <w:szCs w:val="26"/>
        </w:rPr>
        <w:t xml:space="preserve"> сельского поселения</w:t>
      </w:r>
    </w:p>
    <w:p w:rsidR="00407D02" w:rsidRDefault="00407D02" w:rsidP="00407D02">
      <w:pPr>
        <w:pStyle w:val="1"/>
        <w:shd w:val="clear" w:color="auto" w:fill="auto"/>
        <w:spacing w:after="720"/>
        <w:ind w:left="5260" w:firstLine="0"/>
        <w:jc w:val="both"/>
        <w:rPr>
          <w:sz w:val="26"/>
          <w:szCs w:val="26"/>
        </w:rPr>
      </w:pPr>
    </w:p>
    <w:p w:rsidR="00407D02" w:rsidRDefault="00407D02" w:rsidP="00407D02">
      <w:pPr>
        <w:pStyle w:val="1"/>
        <w:shd w:val="clear" w:color="auto" w:fill="auto"/>
        <w:spacing w:after="720"/>
        <w:ind w:left="5260" w:firstLine="0"/>
        <w:jc w:val="both"/>
        <w:rPr>
          <w:sz w:val="26"/>
          <w:szCs w:val="26"/>
        </w:rPr>
      </w:pPr>
    </w:p>
    <w:p w:rsidR="00407D02" w:rsidRDefault="00407D02" w:rsidP="00407D02">
      <w:pPr>
        <w:pStyle w:val="1"/>
        <w:shd w:val="clear" w:color="auto" w:fill="auto"/>
        <w:spacing w:after="720"/>
        <w:ind w:left="5260" w:firstLine="0"/>
        <w:jc w:val="both"/>
        <w:rPr>
          <w:sz w:val="26"/>
          <w:szCs w:val="26"/>
        </w:rPr>
      </w:pPr>
    </w:p>
    <w:p w:rsidR="00407D02" w:rsidRDefault="00407D02" w:rsidP="00407D02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УТВЕРЖДЕНА </w:t>
      </w:r>
    </w:p>
    <w:p w:rsidR="00407D02" w:rsidRDefault="00407D02" w:rsidP="00407D02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постановлением администрации</w:t>
      </w:r>
    </w:p>
    <w:p w:rsidR="00407D02" w:rsidRDefault="00407D02" w:rsidP="00407D02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034EFE">
        <w:rPr>
          <w:rFonts w:ascii="Times New Roman" w:hAnsi="Times New Roman"/>
          <w:sz w:val="18"/>
          <w:szCs w:val="18"/>
        </w:rPr>
        <w:t>Знаменского</w:t>
      </w:r>
      <w:r>
        <w:rPr>
          <w:rFonts w:ascii="Times New Roman" w:hAnsi="Times New Roman"/>
          <w:sz w:val="18"/>
          <w:szCs w:val="18"/>
        </w:rPr>
        <w:t xml:space="preserve"> сельского поселения </w:t>
      </w:r>
    </w:p>
    <w:p w:rsidR="00407D02" w:rsidRDefault="00917A56" w:rsidP="00407D02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02.12. 2024</w:t>
      </w:r>
      <w:r w:rsidR="00224EF0">
        <w:rPr>
          <w:rFonts w:ascii="Times New Roman" w:hAnsi="Times New Roman"/>
          <w:sz w:val="18"/>
          <w:szCs w:val="18"/>
        </w:rPr>
        <w:t xml:space="preserve"> г. №</w:t>
      </w:r>
      <w:r w:rsidR="00646156">
        <w:rPr>
          <w:rFonts w:ascii="Times New Roman" w:hAnsi="Times New Roman"/>
          <w:sz w:val="18"/>
          <w:szCs w:val="18"/>
        </w:rPr>
        <w:t>97</w:t>
      </w:r>
      <w:bookmarkStart w:id="2" w:name="_GoBack"/>
      <w:bookmarkEnd w:id="2"/>
    </w:p>
    <w:p w:rsidR="00407D02" w:rsidRDefault="00407D02" w:rsidP="00407D02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407D02" w:rsidRDefault="00407D02" w:rsidP="00407D02">
      <w:pPr>
        <w:pStyle w:val="1"/>
        <w:shd w:val="clear" w:color="auto" w:fill="auto"/>
        <w:spacing w:after="18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Программа профилактики рисков причинения вреда (ущерба)</w:t>
      </w:r>
      <w:r>
        <w:rPr>
          <w:b/>
          <w:bCs/>
          <w:sz w:val="26"/>
          <w:szCs w:val="26"/>
        </w:rPr>
        <w:br/>
        <w:t>охраняемым законом ценностям по муниципальному жилищному</w:t>
      </w:r>
      <w:r>
        <w:rPr>
          <w:b/>
          <w:bCs/>
          <w:sz w:val="26"/>
          <w:szCs w:val="26"/>
        </w:rPr>
        <w:br/>
        <w:t xml:space="preserve">контролю на территории </w:t>
      </w:r>
      <w:r w:rsidR="00034EFE">
        <w:rPr>
          <w:b/>
          <w:bCs/>
          <w:sz w:val="26"/>
          <w:szCs w:val="26"/>
        </w:rPr>
        <w:t>Знаменского</w:t>
      </w:r>
      <w:r>
        <w:rPr>
          <w:b/>
          <w:bCs/>
          <w:sz w:val="26"/>
          <w:szCs w:val="26"/>
        </w:rPr>
        <w:t xml:space="preserve"> сельского поселения Яранского</w:t>
      </w:r>
      <w:r>
        <w:rPr>
          <w:b/>
          <w:bCs/>
          <w:sz w:val="26"/>
          <w:szCs w:val="26"/>
        </w:rPr>
        <w:br/>
        <w:t>района Кировской области</w:t>
      </w:r>
    </w:p>
    <w:p w:rsidR="00407D02" w:rsidRDefault="00407D02" w:rsidP="00407D02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Раздел 1. Анализ текущего состояния осуществления муниципального жилищного контроля на территории </w:t>
      </w:r>
      <w:r w:rsidR="00034EFE">
        <w:rPr>
          <w:rFonts w:ascii="Times New Roman" w:hAnsi="Times New Roman"/>
          <w:b/>
          <w:sz w:val="26"/>
          <w:szCs w:val="26"/>
        </w:rPr>
        <w:t>Знаменского</w:t>
      </w:r>
      <w:r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407D02" w:rsidRDefault="00407D02" w:rsidP="00407D02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Муниципальный жилищный контроль на территории </w:t>
      </w:r>
      <w:r w:rsidR="00034EFE">
        <w:rPr>
          <w:rFonts w:ascii="Times New Roman" w:hAnsi="Times New Roman"/>
          <w:sz w:val="26"/>
          <w:szCs w:val="26"/>
        </w:rPr>
        <w:t>Знаменского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034EFE">
        <w:rPr>
          <w:rFonts w:ascii="Times New Roman" w:hAnsi="Times New Roman"/>
          <w:sz w:val="26"/>
          <w:szCs w:val="26"/>
        </w:rPr>
        <w:t>Знаменского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поселения, Решением </w:t>
      </w:r>
      <w:r w:rsidR="00034EFE">
        <w:rPr>
          <w:rFonts w:ascii="Times New Roman" w:hAnsi="Times New Roman"/>
          <w:sz w:val="26"/>
          <w:szCs w:val="26"/>
        </w:rPr>
        <w:t>Знаменской</w:t>
      </w:r>
      <w:r>
        <w:rPr>
          <w:rFonts w:ascii="Times New Roman" w:hAnsi="Times New Roman"/>
          <w:sz w:val="26"/>
          <w:szCs w:val="26"/>
        </w:rPr>
        <w:t xml:space="preserve"> сельской Думы от 29.10.2021 № 250 «Об утверждении Положения о муниципальном жилищном контроле на территории </w:t>
      </w:r>
      <w:r w:rsidR="00034EFE">
        <w:rPr>
          <w:rFonts w:ascii="Times New Roman" w:hAnsi="Times New Roman"/>
          <w:sz w:val="26"/>
          <w:szCs w:val="26"/>
        </w:rPr>
        <w:t>Знаменского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Яранского района Кировской области».</w:t>
      </w:r>
    </w:p>
    <w:p w:rsidR="00407D02" w:rsidRDefault="00407D02" w:rsidP="00407D02">
      <w:pPr>
        <w:pStyle w:val="1"/>
        <w:numPr>
          <w:ilvl w:val="0"/>
          <w:numId w:val="2"/>
        </w:numPr>
        <w:shd w:val="clear" w:color="auto" w:fill="auto"/>
        <w:tabs>
          <w:tab w:val="left" w:pos="1656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Муниципальный жилищный контроль осуществляет администрация </w:t>
      </w:r>
      <w:r w:rsidR="00034EFE">
        <w:rPr>
          <w:sz w:val="26"/>
          <w:szCs w:val="26"/>
        </w:rPr>
        <w:t>Знаменского</w:t>
      </w:r>
      <w:r>
        <w:rPr>
          <w:sz w:val="26"/>
          <w:szCs w:val="26"/>
        </w:rPr>
        <w:t xml:space="preserve"> сельского поселения (далее - орган муниципального контроля).</w:t>
      </w:r>
    </w:p>
    <w:p w:rsidR="00407D02" w:rsidRDefault="00407D02" w:rsidP="00407D02">
      <w:pPr>
        <w:pStyle w:val="1"/>
        <w:numPr>
          <w:ilvl w:val="0"/>
          <w:numId w:val="2"/>
        </w:numPr>
        <w:shd w:val="clear" w:color="auto" w:fill="auto"/>
        <w:tabs>
          <w:tab w:val="left" w:pos="1282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Положением о муниципальном жилищном контроле последний осуществляется в форме проведения внеплановых контрольных мероприятий на предмет соблюдения организациями и гражданами (контролируемыми лицами) </w:t>
      </w:r>
      <w:proofErr w:type="gramStart"/>
      <w:r>
        <w:rPr>
          <w:sz w:val="26"/>
          <w:szCs w:val="26"/>
        </w:rPr>
        <w:t>обязательных требований</w:t>
      </w:r>
      <w:proofErr w:type="gramEnd"/>
      <w:r>
        <w:rPr>
          <w:sz w:val="26"/>
          <w:szCs w:val="26"/>
        </w:rPr>
        <w:t xml:space="preserve">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- обязательных требований), а именно: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095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к формированию фондов капитального ремонта;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требований к предоставлению коммунальных услуг собственникам и </w:t>
      </w:r>
      <w:r>
        <w:rPr>
          <w:sz w:val="26"/>
          <w:szCs w:val="26"/>
        </w:rPr>
        <w:lastRenderedPageBreak/>
        <w:t>пользователям помещений в многоквартирных домах и жилых домов;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39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к обеспечению доступности для инвалидов помещений в многоквартирных домах;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к предоставлению жилых помещений в наемных домах социального использования.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Осуществление планового контроля не предусмотрено.</w:t>
      </w:r>
    </w:p>
    <w:p w:rsidR="00407D02" w:rsidRDefault="00407D02" w:rsidP="00407D02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Ранее, в </w:t>
      </w:r>
      <w:r w:rsidR="00917A56">
        <w:rPr>
          <w:sz w:val="26"/>
          <w:szCs w:val="26"/>
        </w:rPr>
        <w:t>2023</w:t>
      </w:r>
      <w:r w:rsidRPr="004A780C">
        <w:rPr>
          <w:sz w:val="26"/>
          <w:szCs w:val="26"/>
        </w:rPr>
        <w:t>-202</w:t>
      </w:r>
      <w:r w:rsidR="00917A56">
        <w:rPr>
          <w:sz w:val="26"/>
          <w:szCs w:val="26"/>
        </w:rPr>
        <w:t>4</w:t>
      </w:r>
      <w:r>
        <w:rPr>
          <w:sz w:val="26"/>
          <w:szCs w:val="26"/>
        </w:rPr>
        <w:t xml:space="preserve"> г. г. контроль в данной сфере осуществлялся в соответствии с положениями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Плановые проверки в отношении юридических лиц и индиви</w:t>
      </w:r>
      <w:r w:rsidR="004A780C">
        <w:rPr>
          <w:sz w:val="26"/>
          <w:szCs w:val="26"/>
        </w:rPr>
        <w:t>д</w:t>
      </w:r>
      <w:r w:rsidR="00917A56">
        <w:rPr>
          <w:sz w:val="26"/>
          <w:szCs w:val="26"/>
        </w:rPr>
        <w:t>уальных предпринимателей на 2023</w:t>
      </w:r>
      <w:r>
        <w:rPr>
          <w:sz w:val="26"/>
          <w:szCs w:val="26"/>
        </w:rPr>
        <w:t>-202</w:t>
      </w:r>
      <w:r w:rsidR="00917A56">
        <w:rPr>
          <w:sz w:val="26"/>
          <w:szCs w:val="26"/>
        </w:rPr>
        <w:t>4</w:t>
      </w:r>
      <w:r>
        <w:rPr>
          <w:sz w:val="26"/>
          <w:szCs w:val="26"/>
        </w:rPr>
        <w:t xml:space="preserve"> годы запланированы не были, внеплановые проверки не осуществлялись. В связи с поступлением в орган муниципального контроля сведений о возможных нарушениях или о признаках нарушений, полученных в ходе осмотра, либо содержащихся в поступивших обращениях и заявлениях, выдавались предостережения о недопустимости нарушения обязательных тре</w:t>
      </w:r>
      <w:r w:rsidR="00917A56">
        <w:rPr>
          <w:sz w:val="26"/>
          <w:szCs w:val="26"/>
        </w:rPr>
        <w:t>бований. На осуществление в 2024</w:t>
      </w:r>
      <w:r>
        <w:rPr>
          <w:sz w:val="26"/>
          <w:szCs w:val="26"/>
        </w:rPr>
        <w:t xml:space="preserve"> году контроля оказали существенное влияние положения Постановления Правительства РФ от 3 апреля 2020 г.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части 1 статьи 17 Федерального закона «О внесении изменений в отдельные законодательные акты Российской Федерации по вопросам предупреждения и ликвидации чрезвычайных ситуаций», части 1.1 статьи 26.2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В связи со сложившейся обстановкой предпринимаемые меры в отношении подконтрольных субъектов в 202</w:t>
      </w:r>
      <w:r w:rsidR="00917A56">
        <w:rPr>
          <w:sz w:val="26"/>
          <w:szCs w:val="26"/>
        </w:rPr>
        <w:t>3</w:t>
      </w:r>
      <w:r>
        <w:rPr>
          <w:sz w:val="26"/>
          <w:szCs w:val="26"/>
        </w:rPr>
        <w:softHyphen/>
        <w:t>-202</w:t>
      </w:r>
      <w:r w:rsidR="00917A56">
        <w:rPr>
          <w:sz w:val="26"/>
          <w:szCs w:val="26"/>
        </w:rPr>
        <w:t>4</w:t>
      </w:r>
      <w:r>
        <w:rPr>
          <w:sz w:val="26"/>
          <w:szCs w:val="26"/>
        </w:rPr>
        <w:t xml:space="preserve">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</w:t>
      </w:r>
      <w:r>
        <w:rPr>
          <w:sz w:val="26"/>
          <w:szCs w:val="26"/>
        </w:rPr>
        <w:lastRenderedPageBreak/>
        <w:t>подконтрольных субъектов. Во многом указанная направленность не теряет актуальности на перспективный период.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результате систематизации, обобщения и анализа информации о соблюдении требований за истекший период сделаны выводы, что наиболее распространенным вопросом контроля в данной сфере являлось соблюдение требований, установленных в отношении муниципального жилищного фонда федеральными законами, законами Кировской области, муниципальными правовыми актами, к использованию и сохранности муниципального жилищного фонда. Так, в соответствии с договором социального найма, ст.67 Жилищного кодекса РФ, наниматель жилого помещения по договору социального найма обязан: обеспечивать сохранность жилого помещения, поддерживать надлежащее состояние жилого помещения. Вместе с тем, имеет место непонимание гражданами данной обязанности.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Основными причинами, факторами и условиями, способствующими нарушению требований в контролируемой сфере </w:t>
      </w:r>
      <w:proofErr w:type="gramStart"/>
      <w:r>
        <w:rPr>
          <w:sz w:val="26"/>
          <w:szCs w:val="26"/>
        </w:rPr>
        <w:t>подконтрольными субъектами</w:t>
      </w:r>
      <w:proofErr w:type="gramEnd"/>
      <w:r>
        <w:rPr>
          <w:sz w:val="26"/>
          <w:szCs w:val="26"/>
        </w:rPr>
        <w:t xml:space="preserve"> являются: - не понимание необходимости исполнения требований подконтрольными субъектами;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отсутствие системы обратной связи с подконтрольными субъектами по вопросам разъяснения положений жилищного законодательства, в том числе с использованием современных информационно</w:t>
      </w:r>
      <w:r>
        <w:rPr>
          <w:sz w:val="26"/>
          <w:szCs w:val="26"/>
        </w:rPr>
        <w:softHyphen/>
        <w:t xml:space="preserve"> телекоммуникационных технологий.</w:t>
      </w:r>
    </w:p>
    <w:p w:rsidR="00407D02" w:rsidRDefault="00407D02" w:rsidP="00407D02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Раздел 2. Цели и задачи реализации программы профилактики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Настоящ</w:t>
      </w:r>
      <w:r w:rsidR="00917A56">
        <w:rPr>
          <w:sz w:val="26"/>
          <w:szCs w:val="26"/>
        </w:rPr>
        <w:t>ая Программа разработана на 2025</w:t>
      </w:r>
      <w:r>
        <w:rPr>
          <w:sz w:val="26"/>
          <w:szCs w:val="26"/>
        </w:rPr>
        <w:t xml:space="preserve">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требований.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Цели Программы</w:t>
      </w:r>
      <w:r>
        <w:rPr>
          <w:sz w:val="26"/>
          <w:szCs w:val="26"/>
        </w:rPr>
        <w:t>: - стимулирование добросовестного соблюдения обязательных требований всеми контролируемыми лицами;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07D02" w:rsidRDefault="00407D02" w:rsidP="00407D02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07D02" w:rsidRDefault="00407D02" w:rsidP="00407D02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Задачи </w:t>
      </w:r>
      <w:proofErr w:type="gramStart"/>
      <w:r>
        <w:rPr>
          <w:rFonts w:ascii="Times New Roman" w:hAnsi="Times New Roman"/>
          <w:b/>
          <w:sz w:val="26"/>
          <w:szCs w:val="26"/>
        </w:rPr>
        <w:t xml:space="preserve">Программы: </w:t>
      </w:r>
      <w:r>
        <w:rPr>
          <w:rFonts w:ascii="Times New Roman" w:hAnsi="Times New Roman"/>
          <w:sz w:val="26"/>
          <w:szCs w:val="26"/>
        </w:rPr>
        <w:t xml:space="preserve"> -</w:t>
      </w:r>
      <w:proofErr w:type="gramEnd"/>
      <w:r>
        <w:rPr>
          <w:rFonts w:ascii="Times New Roman" w:hAnsi="Times New Roman"/>
          <w:sz w:val="26"/>
          <w:szCs w:val="26"/>
        </w:rPr>
        <w:t xml:space="preserve">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прозрачности осуществляемой Управлением контрольной деятельности;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D91F3A" w:rsidRDefault="00D91F3A" w:rsidP="00407D02">
      <w:pPr>
        <w:pStyle w:val="1"/>
        <w:shd w:val="clear" w:color="auto" w:fill="auto"/>
        <w:ind w:firstLine="0"/>
        <w:jc w:val="center"/>
        <w:rPr>
          <w:b/>
          <w:bCs/>
          <w:sz w:val="26"/>
          <w:szCs w:val="26"/>
        </w:rPr>
      </w:pPr>
    </w:p>
    <w:p w:rsidR="00D91F3A" w:rsidRDefault="00D91F3A" w:rsidP="00407D02">
      <w:pPr>
        <w:pStyle w:val="1"/>
        <w:shd w:val="clear" w:color="auto" w:fill="auto"/>
        <w:ind w:firstLine="0"/>
        <w:jc w:val="center"/>
        <w:rPr>
          <w:b/>
          <w:bCs/>
          <w:sz w:val="26"/>
          <w:szCs w:val="26"/>
        </w:rPr>
      </w:pPr>
    </w:p>
    <w:p w:rsidR="00407D02" w:rsidRDefault="00407D02" w:rsidP="00407D02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Раздел 3. Перечень профилактических мероприятий, сроки</w:t>
      </w:r>
      <w:r>
        <w:rPr>
          <w:b/>
          <w:bCs/>
          <w:sz w:val="26"/>
          <w:szCs w:val="26"/>
        </w:rPr>
        <w:br/>
        <w:t>(периодичность) их проведения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При осуществлении муниципального контроля в соответствии с п.3 Положения о контроле могут проводиться следующие виды профилактических мероприятий:</w:t>
      </w:r>
    </w:p>
    <w:p w:rsidR="00407D02" w:rsidRDefault="00407D02" w:rsidP="00407D02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информирование;</w:t>
      </w:r>
    </w:p>
    <w:p w:rsidR="00407D02" w:rsidRDefault="00407D02" w:rsidP="00407D02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обобщение правоприменительной практики;</w:t>
      </w:r>
    </w:p>
    <w:p w:rsidR="00407D02" w:rsidRDefault="00407D02" w:rsidP="00407D02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объявление предостережения;</w:t>
      </w:r>
    </w:p>
    <w:p w:rsidR="00407D02" w:rsidRDefault="00407D02" w:rsidP="00407D02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spacing w:after="60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консультирование;</w:t>
      </w:r>
    </w:p>
    <w:p w:rsidR="00407D02" w:rsidRDefault="00407D02" w:rsidP="00407D02">
      <w:pPr>
        <w:pStyle w:val="1"/>
        <w:shd w:val="clear" w:color="auto" w:fill="auto"/>
        <w:tabs>
          <w:tab w:val="left" w:pos="400"/>
        </w:tabs>
        <w:spacing w:after="60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5) профилактический визит.</w:t>
      </w:r>
    </w:p>
    <w:tbl>
      <w:tblPr>
        <w:tblOverlap w:val="never"/>
        <w:tblW w:w="95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4238"/>
        <w:gridCol w:w="2586"/>
        <w:gridCol w:w="2218"/>
      </w:tblGrid>
      <w:tr w:rsidR="00407D02" w:rsidTr="00407D02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407D02" w:rsidTr="00407D02"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07D02" w:rsidTr="00407D02">
        <w:trPr>
          <w:trHeight w:hRule="exact" w:val="222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посредством размещения на официальном сайте администрации сельского поселения в сети "Интернет" сведений, определенных ч. 3 ст. 46 Федерального закона № 248-ФЗ и в иных формах.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407D02" w:rsidTr="00407D02">
        <w:trPr>
          <w:trHeight w:hRule="exact" w:val="22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правоприменительной практики организации и проведения</w:t>
            </w:r>
          </w:p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 не позднее</w:t>
            </w:r>
          </w:p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января года, следующего за годом обобщения правоприменительной практики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407D02" w:rsidTr="00407D02">
        <w:trPr>
          <w:trHeight w:hRule="exact" w:val="2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 по мере поступления обращений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407D02" w:rsidTr="00407D02">
        <w:trPr>
          <w:trHeight w:hRule="exact" w:val="224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 по мере поступления сведений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407D02" w:rsidTr="00407D02">
        <w:trPr>
          <w:trHeight w:hRule="exact" w:val="28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видео-конференц</w:t>
            </w:r>
            <w:r>
              <w:rPr>
                <w:sz w:val="22"/>
                <w:szCs w:val="22"/>
              </w:rPr>
              <w:softHyphen/>
              <w:t>связи.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обязательный профилактический визит в отношении:</w:t>
            </w:r>
          </w:p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контролируемых лиц, приступающих к осуществлению деятельности в контролируемой сфере, не позднее чем в течение 1 года с момента начала такой деятельности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407D02" w:rsidRDefault="00407D02" w:rsidP="00407D02">
      <w:pPr>
        <w:spacing w:line="1" w:lineRule="exact"/>
        <w:rPr>
          <w:sz w:val="26"/>
          <w:szCs w:val="26"/>
        </w:rPr>
      </w:pPr>
      <w:r>
        <w:rPr>
          <w:rFonts w:eastAsiaTheme="minorHAnsi"/>
          <w:sz w:val="26"/>
          <w:szCs w:val="26"/>
        </w:rPr>
        <w:br w:type="page"/>
      </w:r>
    </w:p>
    <w:p w:rsidR="00407D02" w:rsidRDefault="00407D02" w:rsidP="00407D02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Раздел 4. Показатели результативности и эффективности</w:t>
      </w:r>
      <w:r>
        <w:rPr>
          <w:b/>
          <w:bCs/>
          <w:sz w:val="26"/>
          <w:szCs w:val="26"/>
        </w:rPr>
        <w:br/>
        <w:t>Программы профилактики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доля профилактических мероприятий в объеме контрольных мероприятий-80 %.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Экономический эффект от реализованных мероприятий: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выполнение профилактических программных мероприятий согласно перечню 100% мероприятий, предусмотренных перечнем;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уровня доверия подконтрольных субъектов к Управлению.</w:t>
      </w:r>
    </w:p>
    <w:p w:rsidR="00407D02" w:rsidRDefault="00407D02" w:rsidP="00407D02">
      <w:pPr>
        <w:rPr>
          <w:sz w:val="26"/>
          <w:szCs w:val="26"/>
        </w:rPr>
      </w:pPr>
    </w:p>
    <w:p w:rsidR="0003278C" w:rsidRDefault="0003278C"/>
    <w:sectPr w:rsidR="00032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4616"/>
    <w:multiLevelType w:val="multilevel"/>
    <w:tmpl w:val="D6449D4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ED17E19"/>
    <w:multiLevelType w:val="multilevel"/>
    <w:tmpl w:val="BD9452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A3D74B4"/>
    <w:multiLevelType w:val="multilevel"/>
    <w:tmpl w:val="F3C0A0B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B622FD6"/>
    <w:multiLevelType w:val="multilevel"/>
    <w:tmpl w:val="E794C1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CD"/>
    <w:rsid w:val="0003278C"/>
    <w:rsid w:val="00034EFE"/>
    <w:rsid w:val="00224EF0"/>
    <w:rsid w:val="0038158C"/>
    <w:rsid w:val="00407D02"/>
    <w:rsid w:val="004A780C"/>
    <w:rsid w:val="00646156"/>
    <w:rsid w:val="006F52EA"/>
    <w:rsid w:val="00917A56"/>
    <w:rsid w:val="0095761A"/>
    <w:rsid w:val="00D91F3A"/>
    <w:rsid w:val="00E2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DFE6"/>
  <w15:chartTrackingRefBased/>
  <w15:docId w15:val="{E67CAA2C-5829-44EB-A8C5-D4DFA411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D02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D02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locked/>
    <w:rsid w:val="00407D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407D02"/>
    <w:pPr>
      <w:shd w:val="clear" w:color="auto" w:fill="FFFFFF"/>
      <w:ind w:firstLine="400"/>
    </w:pPr>
    <w:rPr>
      <w:rFonts w:ascii="Times New Roman" w:hAnsi="Times New Roman"/>
      <w:color w:val="auto"/>
      <w:sz w:val="28"/>
      <w:szCs w:val="28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407D0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407D02"/>
    <w:pPr>
      <w:shd w:val="clear" w:color="auto" w:fill="FFFFFF"/>
      <w:spacing w:after="40"/>
      <w:jc w:val="center"/>
      <w:outlineLvl w:val="0"/>
    </w:pPr>
    <w:rPr>
      <w:rFonts w:ascii="Times New Roman" w:hAnsi="Times New Roman"/>
      <w:b/>
      <w:bCs/>
      <w:color w:val="auto"/>
      <w:sz w:val="32"/>
      <w:szCs w:val="32"/>
      <w:lang w:eastAsia="en-US" w:bidi="ar-SA"/>
    </w:rPr>
  </w:style>
  <w:style w:type="character" w:customStyle="1" w:styleId="a5">
    <w:name w:val="Другое_"/>
    <w:basedOn w:val="a0"/>
    <w:link w:val="a6"/>
    <w:locked/>
    <w:rsid w:val="00407D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407D02"/>
    <w:pPr>
      <w:shd w:val="clear" w:color="auto" w:fill="FFFFFF"/>
      <w:ind w:firstLine="400"/>
    </w:pPr>
    <w:rPr>
      <w:rFonts w:ascii="Times New Roman" w:hAnsi="Times New Roman"/>
      <w:color w:val="auto"/>
      <w:sz w:val="28"/>
      <w:szCs w:val="28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38158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158C"/>
    <w:rPr>
      <w:rFonts w:ascii="Segoe UI" w:eastAsia="Times New Roman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4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2022-11-30T05:26:00Z</cp:lastPrinted>
  <dcterms:created xsi:type="dcterms:W3CDTF">2024-12-03T06:56:00Z</dcterms:created>
  <dcterms:modified xsi:type="dcterms:W3CDTF">2024-12-03T06:56:00Z</dcterms:modified>
</cp:coreProperties>
</file>